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5AB384" w14:textId="42B81F0A" w:rsidR="005D2C14" w:rsidRPr="00770AFD" w:rsidRDefault="005D2C14" w:rsidP="00DF511D">
      <w:pPr>
        <w:spacing w:line="480" w:lineRule="auto"/>
      </w:pPr>
      <w:bookmarkStart w:id="0" w:name="_GoBack"/>
    </w:p>
    <w:bookmarkEnd w:id="0"/>
    <w:p w14:paraId="2C8BAA0A" w14:textId="0506FF3A" w:rsidR="00DF511D" w:rsidRPr="00770AFD" w:rsidRDefault="00DF511D" w:rsidP="00DF511D">
      <w:pPr>
        <w:spacing w:line="480" w:lineRule="auto"/>
      </w:pPr>
    </w:p>
    <w:p w14:paraId="787A1362" w14:textId="7E468318" w:rsidR="00DF511D" w:rsidRPr="00770AFD" w:rsidRDefault="00DF511D" w:rsidP="00DF511D">
      <w:pPr>
        <w:spacing w:line="480" w:lineRule="auto"/>
      </w:pPr>
    </w:p>
    <w:p w14:paraId="72203085" w14:textId="57F24172" w:rsidR="00DF511D" w:rsidRPr="00770AFD" w:rsidRDefault="00DF511D" w:rsidP="00DF511D">
      <w:pPr>
        <w:spacing w:line="480" w:lineRule="auto"/>
      </w:pPr>
    </w:p>
    <w:p w14:paraId="79FCD769" w14:textId="45B8C238" w:rsidR="00DF511D" w:rsidRPr="00770AFD" w:rsidRDefault="0056210B" w:rsidP="003A5E07">
      <w:pPr>
        <w:spacing w:line="480" w:lineRule="auto"/>
        <w:jc w:val="center"/>
      </w:pPr>
      <w:r w:rsidRPr="00770AFD">
        <w:t>International Market Expansion</w:t>
      </w:r>
    </w:p>
    <w:p w14:paraId="5BFFC55E" w14:textId="0E4B7CDB" w:rsidR="00DF511D" w:rsidRPr="00770AFD" w:rsidRDefault="0056210B" w:rsidP="003A5E07">
      <w:pPr>
        <w:spacing w:line="480" w:lineRule="auto"/>
        <w:jc w:val="center"/>
      </w:pPr>
      <w:r w:rsidRPr="00770AFD">
        <w:t>Student’s Name</w:t>
      </w:r>
    </w:p>
    <w:p w14:paraId="01019EAD" w14:textId="3B15DC8D" w:rsidR="00DF511D" w:rsidRPr="00770AFD" w:rsidRDefault="0056210B" w:rsidP="003A5E07">
      <w:pPr>
        <w:spacing w:line="480" w:lineRule="auto"/>
        <w:jc w:val="center"/>
      </w:pPr>
      <w:r w:rsidRPr="00770AFD">
        <w:t>Institutional Affiliation</w:t>
      </w:r>
    </w:p>
    <w:p w14:paraId="50BAEE08" w14:textId="2E4A7675" w:rsidR="00DF511D" w:rsidRPr="00770AFD" w:rsidRDefault="00DF511D" w:rsidP="00DF511D">
      <w:pPr>
        <w:spacing w:line="480" w:lineRule="auto"/>
      </w:pPr>
    </w:p>
    <w:p w14:paraId="79AF4044" w14:textId="534161C5" w:rsidR="00DF511D" w:rsidRPr="00770AFD" w:rsidRDefault="00DF511D" w:rsidP="00DF511D">
      <w:pPr>
        <w:spacing w:line="480" w:lineRule="auto"/>
      </w:pPr>
    </w:p>
    <w:p w14:paraId="0E50A028" w14:textId="461CCCFD" w:rsidR="00DF511D" w:rsidRPr="00770AFD" w:rsidRDefault="00DF511D" w:rsidP="00DF511D">
      <w:pPr>
        <w:spacing w:line="480" w:lineRule="auto"/>
      </w:pPr>
    </w:p>
    <w:p w14:paraId="59F0D110" w14:textId="069133C6" w:rsidR="00DF511D" w:rsidRPr="00770AFD" w:rsidRDefault="00DF511D" w:rsidP="00DF511D">
      <w:pPr>
        <w:spacing w:line="480" w:lineRule="auto"/>
      </w:pPr>
    </w:p>
    <w:p w14:paraId="0B7BE80F" w14:textId="2B82329C" w:rsidR="00DF511D" w:rsidRPr="00770AFD" w:rsidRDefault="00DF511D" w:rsidP="00DF511D">
      <w:pPr>
        <w:spacing w:line="480" w:lineRule="auto"/>
      </w:pPr>
    </w:p>
    <w:p w14:paraId="3CDC5620" w14:textId="6BE0E017" w:rsidR="00DF511D" w:rsidRPr="00770AFD" w:rsidRDefault="00DF511D" w:rsidP="00DF511D">
      <w:pPr>
        <w:spacing w:line="480" w:lineRule="auto"/>
      </w:pPr>
    </w:p>
    <w:p w14:paraId="2D01C3B9" w14:textId="37BE634E" w:rsidR="00DF511D" w:rsidRPr="00770AFD" w:rsidRDefault="00DF511D" w:rsidP="00DF511D">
      <w:pPr>
        <w:spacing w:line="480" w:lineRule="auto"/>
      </w:pPr>
    </w:p>
    <w:p w14:paraId="1DF46BAC" w14:textId="44D37223" w:rsidR="00DF511D" w:rsidRPr="00770AFD" w:rsidRDefault="00DF511D" w:rsidP="00DF511D">
      <w:pPr>
        <w:spacing w:line="480" w:lineRule="auto"/>
      </w:pPr>
    </w:p>
    <w:p w14:paraId="7ECE7B95" w14:textId="5267FF49" w:rsidR="00DF511D" w:rsidRPr="00770AFD" w:rsidRDefault="00DF511D" w:rsidP="00DF511D">
      <w:pPr>
        <w:spacing w:line="480" w:lineRule="auto"/>
      </w:pPr>
    </w:p>
    <w:p w14:paraId="2C0C3334" w14:textId="6B151C5E" w:rsidR="00DF511D" w:rsidRPr="00770AFD" w:rsidRDefault="00DF511D" w:rsidP="00DF511D">
      <w:pPr>
        <w:spacing w:line="480" w:lineRule="auto"/>
      </w:pPr>
    </w:p>
    <w:p w14:paraId="72663392" w14:textId="77777777" w:rsidR="00770AFD" w:rsidRDefault="00770AFD" w:rsidP="003A5E07">
      <w:pPr>
        <w:spacing w:line="480" w:lineRule="auto"/>
        <w:jc w:val="center"/>
      </w:pPr>
    </w:p>
    <w:p w14:paraId="23EE311F" w14:textId="484A79BC" w:rsidR="00DF511D" w:rsidRPr="00770AFD" w:rsidRDefault="0056210B" w:rsidP="003A5E07">
      <w:pPr>
        <w:spacing w:line="480" w:lineRule="auto"/>
        <w:jc w:val="center"/>
      </w:pPr>
      <w:r w:rsidRPr="00770AFD">
        <w:lastRenderedPageBreak/>
        <w:t xml:space="preserve">International </w:t>
      </w:r>
      <w:r w:rsidR="00770AFD" w:rsidRPr="00770AFD">
        <w:t>Market Expansion</w:t>
      </w:r>
    </w:p>
    <w:p w14:paraId="6545C9E9" w14:textId="185F2772" w:rsidR="004F06B6" w:rsidRPr="00770AFD" w:rsidRDefault="00770AFD" w:rsidP="00DF511D">
      <w:pPr>
        <w:spacing w:line="480" w:lineRule="auto"/>
        <w:rPr>
          <w:b/>
          <w:bCs/>
        </w:rPr>
      </w:pPr>
      <w:r>
        <w:rPr>
          <w:b/>
          <w:bCs/>
        </w:rPr>
        <w:t>Executive S</w:t>
      </w:r>
      <w:r w:rsidR="0056210B" w:rsidRPr="00770AFD">
        <w:rPr>
          <w:b/>
          <w:bCs/>
        </w:rPr>
        <w:t>ummary</w:t>
      </w:r>
    </w:p>
    <w:p w14:paraId="56C218DC" w14:textId="5E1CCD62" w:rsidR="004F06B6" w:rsidRPr="00770AFD" w:rsidRDefault="0056210B" w:rsidP="00DF511D">
      <w:pPr>
        <w:spacing w:line="480" w:lineRule="auto"/>
      </w:pPr>
      <w:r w:rsidRPr="00770AFD">
        <w:tab/>
      </w:r>
      <w:r w:rsidR="008866E8" w:rsidRPr="00770AFD">
        <w:t>The question of w</w:t>
      </w:r>
      <w:r w:rsidR="000E714F" w:rsidRPr="00770AFD">
        <w:t xml:space="preserve">hether any firm in the United States of America should invest within European </w:t>
      </w:r>
      <w:r w:rsidR="00770AFD" w:rsidRPr="00770AFD">
        <w:t>Union</w:t>
      </w:r>
      <w:r w:rsidR="000E714F" w:rsidRPr="00770AFD">
        <w:t xml:space="preserve"> or not remains challenging among many people. </w:t>
      </w:r>
      <w:r w:rsidR="00C43C14" w:rsidRPr="00770AFD">
        <w:t>However,</w:t>
      </w:r>
      <w:r w:rsidR="000E714F" w:rsidRPr="00770AFD">
        <w:t xml:space="preserve"> by studying this aspect, a conclusion of the idea of investing in the European Union is seen as unwise. About 28 countries are forming the European Union. The union is formed on both political and economic basis, where the association acts as the same block on matters related to trade. This aspect helps reduce trade conflicts as well as improve the lives of people within the union. However, </w:t>
      </w:r>
      <w:r w:rsidR="0021643C" w:rsidRPr="00770AFD">
        <w:t>the association is currently faced by the Eurozone crisis, which is an economic crisis that hinders the operations of the European Union.</w:t>
      </w:r>
    </w:p>
    <w:p w14:paraId="4CE99779" w14:textId="68249A89" w:rsidR="004703A7" w:rsidRPr="00770AFD" w:rsidRDefault="0056210B" w:rsidP="00DF511D">
      <w:pPr>
        <w:spacing w:line="480" w:lineRule="auto"/>
        <w:rPr>
          <w:b/>
          <w:bCs/>
        </w:rPr>
      </w:pPr>
      <w:r w:rsidRPr="00770AFD">
        <w:rPr>
          <w:b/>
          <w:bCs/>
        </w:rPr>
        <w:t>Introduction</w:t>
      </w:r>
    </w:p>
    <w:p w14:paraId="5F4964B1" w14:textId="04721997" w:rsidR="004703A7" w:rsidRPr="00770AFD" w:rsidRDefault="0056210B" w:rsidP="00DF511D">
      <w:pPr>
        <w:spacing w:line="480" w:lineRule="auto"/>
      </w:pPr>
      <w:r w:rsidRPr="00770AFD">
        <w:tab/>
        <w:t xml:space="preserve">Being given the role of the leader of a specific </w:t>
      </w:r>
      <w:r w:rsidR="00C43C14" w:rsidRPr="00770AFD">
        <w:t>company</w:t>
      </w:r>
      <w:r w:rsidRPr="00770AFD">
        <w:t xml:space="preserve"> requires a person to make critical decisions. One of the essential choices a leader is supposed to make is determining which companies to engage in business and the one's not to participate in transactions. </w:t>
      </w:r>
      <w:r w:rsidR="00C43C14" w:rsidRPr="00770AFD">
        <w:t>Moreover,</w:t>
      </w:r>
      <w:r w:rsidRPr="00770AFD">
        <w:t xml:space="preserve"> a leader of a company has to know the suitable trade blocks to engage in business. European Union is an appropriate example of a trade union that a company should contemplate widely before deciding whether to join in business or not. Some of the countries a person may choose to engage in business with are Brazil, China, Japan, and Africa </w:t>
      </w:r>
      <w:r w:rsidR="00C43C14" w:rsidRPr="00770AFD">
        <w:t>countries</w:t>
      </w:r>
      <w:r w:rsidR="003A5E07" w:rsidRPr="00770AFD">
        <w:t xml:space="preserve"> (</w:t>
      </w:r>
      <w:r w:rsidR="003A5E07" w:rsidRPr="00770AFD">
        <w:rPr>
          <w:color w:val="222222"/>
          <w:shd w:val="clear" w:color="auto" w:fill="FFFFFF"/>
        </w:rPr>
        <w:t>Oliveira, 2018)</w:t>
      </w:r>
      <w:r w:rsidRPr="00770AFD">
        <w:t>. Key elements to be considered when making a decision on which countries to participate in global marketing include the availability of resources, market suitability, gross domestic product, competition level, and financial institutions' inflation status.</w:t>
      </w:r>
    </w:p>
    <w:p w14:paraId="3388E4C6" w14:textId="25BD3EF2" w:rsidR="004703A7" w:rsidRPr="00770AFD" w:rsidRDefault="0056210B" w:rsidP="00DF511D">
      <w:pPr>
        <w:spacing w:line="480" w:lineRule="auto"/>
      </w:pPr>
      <w:r w:rsidRPr="00770AFD">
        <w:tab/>
      </w:r>
    </w:p>
    <w:p w14:paraId="665F501E" w14:textId="2A26D0C7" w:rsidR="00DF511D" w:rsidRPr="00770AFD" w:rsidRDefault="0056210B" w:rsidP="00DF511D">
      <w:pPr>
        <w:pStyle w:val="ListParagraph"/>
        <w:numPr>
          <w:ilvl w:val="0"/>
          <w:numId w:val="2"/>
        </w:numPr>
        <w:spacing w:line="480" w:lineRule="auto"/>
        <w:rPr>
          <w:b/>
          <w:bCs/>
        </w:rPr>
      </w:pPr>
      <w:r w:rsidRPr="00770AFD">
        <w:rPr>
          <w:b/>
          <w:bCs/>
          <w:shd w:val="clear" w:color="auto" w:fill="FFFFFF"/>
        </w:rPr>
        <w:t>Would you seek to acquire a company within the European Union or outside of it? Why?</w:t>
      </w:r>
    </w:p>
    <w:p w14:paraId="2E242EB9" w14:textId="284C5793" w:rsidR="00DF511D" w:rsidRPr="00770AFD" w:rsidRDefault="0056210B" w:rsidP="008866E8">
      <w:pPr>
        <w:spacing w:line="480" w:lineRule="auto"/>
        <w:ind w:firstLine="720"/>
      </w:pPr>
      <w:r w:rsidRPr="00770AFD">
        <w:t>If I am the head of a marketing firm in the United States of America, I will not choose to work with a company linked to the European Union. My decision to work with a company outside the European Union is based on the financial crisis currently affecting the European Union. The current economic crisis within the European Union is the European zone financial crisis. In the eurozone financial crisis, political stability also a significant component</w:t>
      </w:r>
      <w:r w:rsidR="003A5E07" w:rsidRPr="00770AFD">
        <w:t xml:space="preserve"> (</w:t>
      </w:r>
      <w:r w:rsidR="003A5E07" w:rsidRPr="00770AFD">
        <w:rPr>
          <w:color w:val="222222"/>
          <w:shd w:val="clear" w:color="auto" w:fill="FFFFFF"/>
        </w:rPr>
        <w:t>Oliveira, 2018)</w:t>
      </w:r>
      <w:r w:rsidRPr="00770AFD">
        <w:t xml:space="preserve">. When transacting business with any organization, political stability is a vital consideration, and as the head of a company, I would not transact </w:t>
      </w:r>
      <w:r w:rsidR="00C43C14" w:rsidRPr="00770AFD">
        <w:t>any</w:t>
      </w:r>
      <w:r w:rsidRPr="00770AFD">
        <w:t xml:space="preserve"> business </w:t>
      </w:r>
      <w:r w:rsidR="004F06B6" w:rsidRPr="00770AFD">
        <w:t>in a politically unstable region.</w:t>
      </w:r>
    </w:p>
    <w:p w14:paraId="34235DCF" w14:textId="13C87234" w:rsidR="004F06B6" w:rsidRPr="00770AFD" w:rsidRDefault="0056210B" w:rsidP="00DF511D">
      <w:pPr>
        <w:spacing w:line="480" w:lineRule="auto"/>
      </w:pPr>
      <w:r w:rsidRPr="00770AFD">
        <w:t xml:space="preserve"> </w:t>
      </w:r>
      <w:r w:rsidR="008866E8" w:rsidRPr="00770AFD">
        <w:tab/>
      </w:r>
      <w:r w:rsidRPr="00770AFD">
        <w:t xml:space="preserve">Additionally, businesses require financial aid from banks, and the </w:t>
      </w:r>
      <w:r w:rsidR="00C43C14" w:rsidRPr="00770AFD">
        <w:t>functionality</w:t>
      </w:r>
      <w:r w:rsidRPr="00770AFD">
        <w:t xml:space="preserve"> of banks in the European Union is uncertain. An appropriate example of explaining this aspect is where banks in Cyprus are not functioning. This aspect makes it difficult for companies to either withdraw or deposit money. This concept raises several concerns, which include if the financial status in countries within European union was unstable in the pre-COVID-19 error, what is the situation when the world is faced by the health pandemic</w:t>
      </w:r>
      <w:r w:rsidR="003A5E07" w:rsidRPr="00770AFD">
        <w:t xml:space="preserve"> (</w:t>
      </w:r>
      <w:r w:rsidR="003A5E07" w:rsidRPr="00770AFD">
        <w:rPr>
          <w:color w:val="222222"/>
          <w:shd w:val="clear" w:color="auto" w:fill="FFFFFF"/>
        </w:rPr>
        <w:t>Oliveira, 2018)</w:t>
      </w:r>
      <w:r w:rsidRPr="00770AFD">
        <w:t>. This aspect functions as a warning to any person to transact any business within the European Union.</w:t>
      </w:r>
    </w:p>
    <w:p w14:paraId="72AC2F33" w14:textId="75A76E6E" w:rsidR="004703A7" w:rsidRPr="00770AFD" w:rsidRDefault="0056210B" w:rsidP="004703A7">
      <w:pPr>
        <w:pStyle w:val="ListParagraph"/>
        <w:numPr>
          <w:ilvl w:val="0"/>
          <w:numId w:val="2"/>
        </w:numPr>
        <w:spacing w:line="480" w:lineRule="auto"/>
        <w:rPr>
          <w:b/>
          <w:bCs/>
        </w:rPr>
      </w:pPr>
      <w:r w:rsidRPr="00770AFD">
        <w:rPr>
          <w:b/>
          <w:bCs/>
          <w:shd w:val="clear" w:color="auto" w:fill="FFFFFF"/>
        </w:rPr>
        <w:t>Describe the advantages and disadvantages of the choice you made</w:t>
      </w:r>
    </w:p>
    <w:p w14:paraId="7B2CD77B" w14:textId="115E7235" w:rsidR="006F0F0F" w:rsidRPr="00770AFD" w:rsidRDefault="0056210B" w:rsidP="008866E8">
      <w:pPr>
        <w:spacing w:line="480" w:lineRule="auto"/>
        <w:ind w:firstLine="720"/>
      </w:pPr>
      <w:r w:rsidRPr="00770AFD">
        <w:t xml:space="preserve">My choice is to invest in a country that is outside of the European Union. Brazil is the best country to invest in. Brazil is a financially independent country which has a gross domestic product of 4.2%. This aspect shows that </w:t>
      </w:r>
      <w:r w:rsidR="00C724D4" w:rsidRPr="00770AFD">
        <w:t>Brazil</w:t>
      </w:r>
      <w:r w:rsidRPr="00770AFD">
        <w:t xml:space="preserve"> has a stable currency, thus safe to conduct business based on international guidelines. Another advantage of carrying out trade with Brazil is the availability of natural resources, which boosts the country's economic growth. We cannot shy away from the fact that banks are vital financial institutions that determine the prosperity of different companies</w:t>
      </w:r>
      <w:r w:rsidR="003A5E07" w:rsidRPr="00770AFD">
        <w:t xml:space="preserve"> (</w:t>
      </w:r>
      <w:r w:rsidR="003A5E07" w:rsidRPr="00770AFD">
        <w:rPr>
          <w:color w:val="222222"/>
          <w:shd w:val="clear" w:color="auto" w:fill="FFFFFF"/>
        </w:rPr>
        <w:t>Barrios et al., 2019)</w:t>
      </w:r>
      <w:r w:rsidRPr="00770AFD">
        <w:t>. Banks in Brazil offer loans at a low interest, which encourages investment by many companies.</w:t>
      </w:r>
    </w:p>
    <w:p w14:paraId="6F087CC1" w14:textId="0784D5B3" w:rsidR="007A2674" w:rsidRPr="00770AFD" w:rsidRDefault="0056210B" w:rsidP="004703A7">
      <w:pPr>
        <w:spacing w:line="480" w:lineRule="auto"/>
      </w:pPr>
      <w:r w:rsidRPr="00770AFD">
        <w:tab/>
      </w:r>
      <w:r w:rsidR="00C43C14" w:rsidRPr="00770AFD">
        <w:t>However,</w:t>
      </w:r>
      <w:r w:rsidRPr="00770AFD">
        <w:t xml:space="preserve"> we cannot shy away from the fact that despite Brazil being a financially vibrant country, it has shortcomings when carrying out international trade. One of the most significant </w:t>
      </w:r>
      <w:r w:rsidR="00C43C14" w:rsidRPr="00770AFD">
        <w:t>disadvantages</w:t>
      </w:r>
      <w:r w:rsidRPr="00770AFD">
        <w:t xml:space="preserve"> of carrying out business in Brazil is the unstable political climate. Political stability is a crucial element when carrying out international trade, and in Brazil, politics may destroy the property, thus, disruption of businesses</w:t>
      </w:r>
      <w:r w:rsidR="003A5E07" w:rsidRPr="00770AFD">
        <w:t xml:space="preserve"> (</w:t>
      </w:r>
      <w:r w:rsidR="003A5E07" w:rsidRPr="00770AFD">
        <w:rPr>
          <w:color w:val="222222"/>
          <w:shd w:val="clear" w:color="auto" w:fill="FFFFFF"/>
        </w:rPr>
        <w:t>Barrios et al., 2019)</w:t>
      </w:r>
      <w:r w:rsidRPr="00770AFD">
        <w:t xml:space="preserve">. </w:t>
      </w:r>
      <w:r w:rsidR="00C43C14" w:rsidRPr="00770AFD">
        <w:t>Furthermore,</w:t>
      </w:r>
      <w:r w:rsidRPr="00770AFD">
        <w:t xml:space="preserve"> the judiciary </w:t>
      </w:r>
      <w:r w:rsidR="00C43C14" w:rsidRPr="00770AFD">
        <w:t>system</w:t>
      </w:r>
      <w:r w:rsidRPr="00770AFD">
        <w:t xml:space="preserve"> in Brazil is influenced by the executive arm of government and is slow. In </w:t>
      </w:r>
      <w:r w:rsidR="00C43C14" w:rsidRPr="00770AFD">
        <w:t>business transaction</w:t>
      </w:r>
      <w:r w:rsidRPr="00770AFD">
        <w:t>s, legal intervention may be sought, and the system is slow in Brazil; it may be a hindrance to the business.</w:t>
      </w:r>
    </w:p>
    <w:p w14:paraId="1B3F5B49" w14:textId="77777777" w:rsidR="0020462D" w:rsidRPr="00770AFD" w:rsidRDefault="0056210B" w:rsidP="0020462D">
      <w:pPr>
        <w:pStyle w:val="ListParagraph"/>
        <w:numPr>
          <w:ilvl w:val="0"/>
          <w:numId w:val="2"/>
        </w:numPr>
        <w:spacing w:line="480" w:lineRule="auto"/>
        <w:rPr>
          <w:b/>
          <w:bCs/>
        </w:rPr>
      </w:pPr>
      <w:r w:rsidRPr="00770AFD">
        <w:rPr>
          <w:b/>
          <w:bCs/>
          <w:shd w:val="clear" w:color="auto" w:fill="FFFFFF"/>
        </w:rPr>
        <w:t>Describe the advantages and disadvantages inherent in the option you did not choose</w:t>
      </w:r>
    </w:p>
    <w:p w14:paraId="624665EA" w14:textId="073B5E66" w:rsidR="0020462D" w:rsidRPr="00770AFD" w:rsidRDefault="0056210B" w:rsidP="0020462D">
      <w:pPr>
        <w:spacing w:line="480" w:lineRule="auto"/>
        <w:ind w:firstLine="720"/>
      </w:pPr>
      <w:r w:rsidRPr="00770AFD">
        <w:t xml:space="preserve">As the head of an American firm, the Africa region is also a suitable region to carry out business with, but I did not choose it. Some of the </w:t>
      </w:r>
      <w:r w:rsidR="00C43C14" w:rsidRPr="00770AFD">
        <w:t>advantages</w:t>
      </w:r>
      <w:r w:rsidRPr="00770AFD">
        <w:t xml:space="preserve"> of transacting with some parts of Africa are the presence of the market for </w:t>
      </w:r>
      <w:r w:rsidR="00C43C14" w:rsidRPr="00770AFD">
        <w:t>companies’</w:t>
      </w:r>
      <w:r w:rsidRPr="00770AFD">
        <w:t xml:space="preserve"> goods, low-interest rates by banks, and the presence of natural </w:t>
      </w:r>
      <w:r w:rsidR="00C43C14" w:rsidRPr="00770AFD">
        <w:t>resources</w:t>
      </w:r>
      <w:r w:rsidRPr="00770AFD">
        <w:t xml:space="preserve">. An example of natural resources </w:t>
      </w:r>
      <w:r w:rsidR="00C43C14" w:rsidRPr="00770AFD">
        <w:t>is</w:t>
      </w:r>
      <w:r w:rsidRPr="00770AFD">
        <w:t xml:space="preserve"> gold and petroleum products, and they boost the </w:t>
      </w:r>
      <w:r w:rsidR="00C43C14" w:rsidRPr="00770AFD">
        <w:t>economic</w:t>
      </w:r>
      <w:r w:rsidRPr="00770AFD">
        <w:t xml:space="preserve"> status of a specific country. </w:t>
      </w:r>
      <w:r w:rsidR="00C43C14" w:rsidRPr="00770AFD">
        <w:t>However,</w:t>
      </w:r>
      <w:r w:rsidRPr="00770AFD">
        <w:t xml:space="preserve"> it would be difficult to carry out business in Africa since some countries such as Congo and </w:t>
      </w:r>
      <w:r w:rsidR="00C43C14" w:rsidRPr="00770AFD">
        <w:t>South Africa</w:t>
      </w:r>
      <w:r w:rsidRPr="00770AFD">
        <w:t xml:space="preserve"> are affected by civil wars</w:t>
      </w:r>
      <w:r w:rsidR="003A5E07" w:rsidRPr="00770AFD">
        <w:t xml:space="preserve"> (</w:t>
      </w:r>
      <w:r w:rsidR="003A5E07" w:rsidRPr="00770AFD">
        <w:rPr>
          <w:color w:val="222222"/>
          <w:shd w:val="clear" w:color="auto" w:fill="FFFFFF"/>
        </w:rPr>
        <w:t>Attinasi et al., 2019)</w:t>
      </w:r>
      <w:r w:rsidRPr="00770AFD">
        <w:t xml:space="preserve">. Civil wars </w:t>
      </w:r>
      <w:r w:rsidR="00C43C14" w:rsidRPr="00770AFD">
        <w:t>cause</w:t>
      </w:r>
      <w:r w:rsidRPr="00770AFD">
        <w:t xml:space="preserve"> </w:t>
      </w:r>
      <w:r w:rsidR="00C43C14" w:rsidRPr="00770AFD">
        <w:t>disruption</w:t>
      </w:r>
      <w:r w:rsidRPr="00770AFD">
        <w:t xml:space="preserve"> and destruction of property, making companies incur losses. </w:t>
      </w:r>
      <w:r w:rsidR="00C43C14" w:rsidRPr="00770AFD">
        <w:t>Apartheid</w:t>
      </w:r>
      <w:r w:rsidRPr="00770AFD">
        <w:t xml:space="preserve"> civil wars are frequent in South Africa despite the country being the leading economies in Africa.  </w:t>
      </w:r>
    </w:p>
    <w:p w14:paraId="1229DDFE" w14:textId="77777777" w:rsidR="008866E8" w:rsidRPr="00770AFD" w:rsidRDefault="0056210B" w:rsidP="008866E8">
      <w:pPr>
        <w:pStyle w:val="ListParagraph"/>
        <w:numPr>
          <w:ilvl w:val="0"/>
          <w:numId w:val="2"/>
        </w:numPr>
        <w:spacing w:line="480" w:lineRule="auto"/>
        <w:rPr>
          <w:b/>
          <w:bCs/>
        </w:rPr>
      </w:pPr>
      <w:r w:rsidRPr="00770AFD">
        <w:rPr>
          <w:b/>
          <w:bCs/>
          <w:shd w:val="clear" w:color="auto" w:fill="FFFFFF"/>
        </w:rPr>
        <w:t>Explain why an MNC may invest funds in a financial market outside its own country</w:t>
      </w:r>
    </w:p>
    <w:p w14:paraId="33447BD5" w14:textId="6B3624E0" w:rsidR="004703A7" w:rsidRPr="00770AFD" w:rsidRDefault="0056210B" w:rsidP="008866E8">
      <w:pPr>
        <w:spacing w:line="480" w:lineRule="auto"/>
        <w:ind w:firstLine="720"/>
        <w:rPr>
          <w:b/>
          <w:bCs/>
        </w:rPr>
      </w:pPr>
      <w:r w:rsidRPr="00770AFD">
        <w:t xml:space="preserve">Multinational cooperation (MNC) may invest funds in financial markets outside its motherland to broaden investment opportunities. MNC invest in countries they feel have a better chance of development and high-profit incomes. Opportunities secured by MNC are likely to more </w:t>
      </w:r>
      <w:r w:rsidR="00C43C14" w:rsidRPr="00770AFD">
        <w:t>secure and</w:t>
      </w:r>
      <w:r w:rsidRPr="00770AFD">
        <w:t xml:space="preserve"> promising than some in its own country. Financial status is the primary determinant of whether a multinational firm invests in its own country or not</w:t>
      </w:r>
      <w:r w:rsidR="003A5E07" w:rsidRPr="00770AFD">
        <w:t xml:space="preserve"> (</w:t>
      </w:r>
      <w:r w:rsidR="003A5E07" w:rsidRPr="00770AFD">
        <w:rPr>
          <w:color w:val="222222"/>
          <w:shd w:val="clear" w:color="auto" w:fill="FFFFFF"/>
        </w:rPr>
        <w:t>Attinasi et al., 2019)</w:t>
      </w:r>
      <w:r w:rsidRPr="00770AFD">
        <w:t xml:space="preserve">. Based on this aspect, MNC may choose to invest in a foreign country if there is a slow financial circulation or financial crisis in the motherland country. MNC will opt to invest in foreign countries to evade the country of origin's critical financial situation. </w:t>
      </w:r>
      <w:r w:rsidR="006F0F0F" w:rsidRPr="00770AFD">
        <w:t xml:space="preserve"> </w:t>
      </w:r>
    </w:p>
    <w:p w14:paraId="7E273217" w14:textId="4A657051" w:rsidR="00A91B18" w:rsidRPr="00770AFD" w:rsidRDefault="0056210B" w:rsidP="004A460C">
      <w:pPr>
        <w:spacing w:line="480" w:lineRule="auto"/>
      </w:pPr>
      <w:r w:rsidRPr="00770AFD">
        <w:tab/>
        <w:t xml:space="preserve">Additionally, if the stock </w:t>
      </w:r>
      <w:r w:rsidR="00C43C14" w:rsidRPr="00770AFD">
        <w:t>exchange</w:t>
      </w:r>
      <w:r w:rsidRPr="00770AFD">
        <w:t xml:space="preserve"> market in the mother country is unstable, this aspect may cause MNC to seek investment opportunities in other countries. The unstable stock exchange concept refers to the situation where the value of the currency is more likely to depreciate.</w:t>
      </w:r>
      <w:r w:rsidR="00584477" w:rsidRPr="00770AFD">
        <w:t xml:space="preserve"> The main aim of MNC is to make profits, and they study the currency appreciation trend to determine whether they invest funds in a given country or not. Where the currency trend is ascending, it makes the financial graph look stable, and it is in such cases that MNC chooses to invest in such a situation. </w:t>
      </w:r>
    </w:p>
    <w:p w14:paraId="0DFCCA64" w14:textId="1C8F18AE" w:rsidR="00584477" w:rsidRPr="00770AFD" w:rsidRDefault="0056210B" w:rsidP="00584477">
      <w:pPr>
        <w:pStyle w:val="ListParagraph"/>
        <w:numPr>
          <w:ilvl w:val="0"/>
          <w:numId w:val="2"/>
        </w:numPr>
        <w:spacing w:line="480" w:lineRule="auto"/>
        <w:rPr>
          <w:b/>
          <w:bCs/>
        </w:rPr>
      </w:pPr>
      <w:r w:rsidRPr="00770AFD">
        <w:rPr>
          <w:b/>
          <w:bCs/>
        </w:rPr>
        <w:t>Explain why some financial institutions prefer to provide credit in financial markets outside their own country.</w:t>
      </w:r>
    </w:p>
    <w:p w14:paraId="6ECDE785" w14:textId="37CDC606" w:rsidR="00242946" w:rsidRPr="00770AFD" w:rsidRDefault="0056210B" w:rsidP="008866E8">
      <w:pPr>
        <w:spacing w:line="480" w:lineRule="auto"/>
        <w:ind w:firstLine="720"/>
      </w:pPr>
      <w:r w:rsidRPr="00770AFD">
        <w:t xml:space="preserve">The main reason why financial institutions </w:t>
      </w:r>
      <w:r w:rsidR="00C43C14" w:rsidRPr="00770AFD">
        <w:t>provide</w:t>
      </w:r>
      <w:r w:rsidRPr="00770AFD">
        <w:t xml:space="preserve"> credits to any firm is based on the returns they get. This aspect </w:t>
      </w:r>
      <w:r w:rsidR="00C43C14" w:rsidRPr="00770AFD">
        <w:t>explains</w:t>
      </w:r>
      <w:r w:rsidRPr="00770AFD">
        <w:t xml:space="preserve"> why some financial </w:t>
      </w:r>
      <w:r w:rsidR="00C43C14" w:rsidRPr="00770AFD">
        <w:t>institutions</w:t>
      </w:r>
      <w:r w:rsidRPr="00770AFD">
        <w:t xml:space="preserve"> offer credit services to firms outside their countries where they get higher return rates. The leading cause for lower return rates for financial institutions in their countries is high levels of competition. When the compe</w:t>
      </w:r>
      <w:r w:rsidR="00C43C14" w:rsidRPr="00770AFD">
        <w:t>ti</w:t>
      </w:r>
      <w:r w:rsidRPr="00770AFD">
        <w:t>tion rate is high, these financial institutions are forced to lower the interest rate than the expected to win customers</w:t>
      </w:r>
      <w:r w:rsidR="003A5E07" w:rsidRPr="00770AFD">
        <w:t xml:space="preserve"> (</w:t>
      </w:r>
      <w:r w:rsidR="003A5E07" w:rsidRPr="00770AFD">
        <w:rPr>
          <w:color w:val="222222"/>
          <w:shd w:val="clear" w:color="auto" w:fill="FFFFFF"/>
        </w:rPr>
        <w:t>Barrios et al., 2019)</w:t>
      </w:r>
      <w:r w:rsidRPr="00770AFD">
        <w:t>. When the competition level is extremely high, it contributes to financial institutions offering credit services to the market outside their countries.</w:t>
      </w:r>
    </w:p>
    <w:p w14:paraId="1396649B" w14:textId="1834E795" w:rsidR="001D57C5" w:rsidRPr="00770AFD" w:rsidRDefault="0056210B" w:rsidP="00242946">
      <w:pPr>
        <w:spacing w:line="480" w:lineRule="auto"/>
      </w:pPr>
      <w:r w:rsidRPr="00770AFD">
        <w:tab/>
      </w:r>
      <w:r w:rsidR="00E929AB" w:rsidRPr="00770AFD">
        <w:t xml:space="preserve">Financial institutions may also choose to provide credit services outside their own due to the set regulations by the government. The government may impose policies that may require financial </w:t>
      </w:r>
      <w:r w:rsidR="00C43C14" w:rsidRPr="00770AFD">
        <w:t>institutions</w:t>
      </w:r>
      <w:r w:rsidR="00E929AB" w:rsidRPr="00770AFD">
        <w:t xml:space="preserve"> to lower return rates. This aspect may discourage financial institutions and make them seek a new market for their services, where one of their options is foreign countries. An </w:t>
      </w:r>
      <w:r w:rsidR="00C43C14" w:rsidRPr="00770AFD">
        <w:t>appropriate</w:t>
      </w:r>
      <w:r w:rsidR="00E929AB" w:rsidRPr="00770AFD">
        <w:t xml:space="preserve"> example explaining this aspect is where the </w:t>
      </w:r>
      <w:r w:rsidR="00F8200E" w:rsidRPr="00770AFD">
        <w:t>United States</w:t>
      </w:r>
      <w:r w:rsidR="00E929AB" w:rsidRPr="00770AFD">
        <w:t xml:space="preserve"> government-imposed low discount rates by the </w:t>
      </w:r>
      <w:r w:rsidR="00F8200E" w:rsidRPr="00770AFD">
        <w:t>Federal Reserve</w:t>
      </w:r>
      <w:r w:rsidR="00E929AB" w:rsidRPr="00770AFD">
        <w:t xml:space="preserve">.  </w:t>
      </w:r>
    </w:p>
    <w:p w14:paraId="38B28D86" w14:textId="3A288035" w:rsidR="00242946" w:rsidRPr="00770AFD" w:rsidRDefault="0056210B" w:rsidP="001D57C5">
      <w:pPr>
        <w:spacing w:line="480" w:lineRule="auto"/>
        <w:ind w:firstLine="720"/>
      </w:pPr>
      <w:r w:rsidRPr="00770AFD">
        <w:t>Furthermore,</w:t>
      </w:r>
      <w:r w:rsidR="00E929AB" w:rsidRPr="00770AFD">
        <w:t xml:space="preserve"> financial institutions in the United States are depressed by the federal government through the policies which require these institutions to offer more extended repayment periods for credits offered. This aspect may minimize the profit margin making financial institutions provide credit services to other countries apart from the United States of America. In the global market, the security of funds from </w:t>
      </w:r>
      <w:r w:rsidRPr="00770AFD">
        <w:t>fraudsters</w:t>
      </w:r>
      <w:r w:rsidR="00E929AB" w:rsidRPr="00770AFD">
        <w:t xml:space="preserve"> is high, unlike </w:t>
      </w:r>
      <w:r w:rsidR="001D57C5" w:rsidRPr="00770AFD">
        <w:t>in the local market</w:t>
      </w:r>
      <w:r w:rsidR="003A5E07" w:rsidRPr="00770AFD">
        <w:t xml:space="preserve"> (</w:t>
      </w:r>
      <w:r w:rsidR="003A5E07" w:rsidRPr="00770AFD">
        <w:rPr>
          <w:color w:val="222222"/>
          <w:shd w:val="clear" w:color="auto" w:fill="FFFFFF"/>
        </w:rPr>
        <w:t>Oliveira, 2018)</w:t>
      </w:r>
      <w:r w:rsidR="001D57C5" w:rsidRPr="00770AFD">
        <w:t xml:space="preserve">. </w:t>
      </w:r>
      <w:r w:rsidR="00F8200E" w:rsidRPr="00770AFD">
        <w:t>Many</w:t>
      </w:r>
      <w:r w:rsidR="001D57C5" w:rsidRPr="00770AFD">
        <w:t xml:space="preserve"> financial institutions implement the objective of offering credit services in the global market through the establishment of international branches.</w:t>
      </w:r>
      <w:r w:rsidRPr="00770AFD">
        <w:t xml:space="preserve"> </w:t>
      </w:r>
    </w:p>
    <w:p w14:paraId="5522C197" w14:textId="327DB7D0" w:rsidR="001D57C5" w:rsidRPr="00770AFD" w:rsidRDefault="0056210B" w:rsidP="001D57C5">
      <w:pPr>
        <w:spacing w:line="480" w:lineRule="auto"/>
        <w:rPr>
          <w:b/>
          <w:bCs/>
        </w:rPr>
      </w:pPr>
      <w:r w:rsidRPr="00770AFD">
        <w:rPr>
          <w:b/>
          <w:bCs/>
        </w:rPr>
        <w:t>Conclusion</w:t>
      </w:r>
    </w:p>
    <w:p w14:paraId="1C7B11B8" w14:textId="15C4D5E9" w:rsidR="003A5E07" w:rsidRPr="00770AFD" w:rsidRDefault="0056210B" w:rsidP="001D57C5">
      <w:pPr>
        <w:spacing w:line="480" w:lineRule="auto"/>
      </w:pPr>
      <w:r w:rsidRPr="00770AFD">
        <w:t xml:space="preserve"> </w:t>
      </w:r>
      <w:r w:rsidR="008866E8" w:rsidRPr="00770AFD">
        <w:tab/>
      </w:r>
      <w:r w:rsidRPr="00770AFD">
        <w:t xml:space="preserve">Globalization is the leading cause of market cooperation. There are different economic blocks, for example, the European block. Initially, the European Union was the prominent economic block where the 28 countries used to collectively bargain regarding trade concepts. The European </w:t>
      </w:r>
      <w:r w:rsidR="00F8200E" w:rsidRPr="00770AFD">
        <w:t>Union</w:t>
      </w:r>
      <w:r w:rsidRPr="00770AFD">
        <w:t xml:space="preserve"> enables the member countries to establish a strong market and reduce competition with other economic blocks. </w:t>
      </w:r>
      <w:r w:rsidR="00C43C14" w:rsidRPr="00770AFD">
        <w:t>However,</w:t>
      </w:r>
      <w:r w:rsidRPr="00770AFD">
        <w:t xml:space="preserve"> this aspect changed where the European region is faced by the Euro financial crisis, an element that is making the union unsuitable for transacting with. Financial institutions prefer to invest in foreign countries due to the return rate and policies present.</w:t>
      </w:r>
    </w:p>
    <w:p w14:paraId="5A3D831B" w14:textId="77777777" w:rsidR="003A5E07" w:rsidRPr="00770AFD" w:rsidRDefault="003A5E07" w:rsidP="001D57C5">
      <w:pPr>
        <w:spacing w:line="480" w:lineRule="auto"/>
      </w:pPr>
    </w:p>
    <w:p w14:paraId="56DF27A0" w14:textId="77777777" w:rsidR="00C43C14" w:rsidRPr="00770AFD" w:rsidRDefault="00C43C14" w:rsidP="003A5E07">
      <w:pPr>
        <w:spacing w:line="480" w:lineRule="auto"/>
        <w:jc w:val="center"/>
      </w:pPr>
    </w:p>
    <w:p w14:paraId="7EE1E482" w14:textId="77777777" w:rsidR="00C43C14" w:rsidRPr="00770AFD" w:rsidRDefault="00C43C14" w:rsidP="003A5E07">
      <w:pPr>
        <w:spacing w:line="480" w:lineRule="auto"/>
        <w:jc w:val="center"/>
      </w:pPr>
    </w:p>
    <w:p w14:paraId="48B6A277" w14:textId="77777777" w:rsidR="00C43C14" w:rsidRPr="00770AFD" w:rsidRDefault="00C43C14" w:rsidP="003A5E07">
      <w:pPr>
        <w:spacing w:line="480" w:lineRule="auto"/>
        <w:jc w:val="center"/>
      </w:pPr>
    </w:p>
    <w:p w14:paraId="4CBB79E5" w14:textId="77777777" w:rsidR="00C43C14" w:rsidRPr="00770AFD" w:rsidRDefault="00C43C14" w:rsidP="003A5E07">
      <w:pPr>
        <w:spacing w:line="480" w:lineRule="auto"/>
        <w:jc w:val="center"/>
      </w:pPr>
    </w:p>
    <w:p w14:paraId="69368ECB" w14:textId="77777777" w:rsidR="00C43C14" w:rsidRPr="00770AFD" w:rsidRDefault="00C43C14" w:rsidP="003A5E07">
      <w:pPr>
        <w:spacing w:line="480" w:lineRule="auto"/>
        <w:jc w:val="center"/>
      </w:pPr>
    </w:p>
    <w:p w14:paraId="3D7F5BBD" w14:textId="77777777" w:rsidR="00C43C14" w:rsidRPr="00770AFD" w:rsidRDefault="00C43C14" w:rsidP="003A5E07">
      <w:pPr>
        <w:spacing w:line="480" w:lineRule="auto"/>
        <w:jc w:val="center"/>
      </w:pPr>
    </w:p>
    <w:p w14:paraId="4923B6AC" w14:textId="77777777" w:rsidR="00C43C14" w:rsidRPr="00770AFD" w:rsidRDefault="00C43C14" w:rsidP="003A5E07">
      <w:pPr>
        <w:spacing w:line="480" w:lineRule="auto"/>
        <w:jc w:val="center"/>
      </w:pPr>
    </w:p>
    <w:p w14:paraId="498B3957" w14:textId="77777777" w:rsidR="00C43C14" w:rsidRPr="00770AFD" w:rsidRDefault="00C43C14" w:rsidP="003A5E07">
      <w:pPr>
        <w:spacing w:line="480" w:lineRule="auto"/>
        <w:jc w:val="center"/>
      </w:pPr>
    </w:p>
    <w:p w14:paraId="5962A1AC" w14:textId="77777777" w:rsidR="00C43C14" w:rsidRPr="00770AFD" w:rsidRDefault="00C43C14" w:rsidP="003A5E07">
      <w:pPr>
        <w:spacing w:line="480" w:lineRule="auto"/>
        <w:jc w:val="center"/>
      </w:pPr>
    </w:p>
    <w:p w14:paraId="52FDC183" w14:textId="77777777" w:rsidR="00C43C14" w:rsidRPr="00770AFD" w:rsidRDefault="00C43C14" w:rsidP="003A5E07">
      <w:pPr>
        <w:spacing w:line="480" w:lineRule="auto"/>
        <w:jc w:val="center"/>
      </w:pPr>
    </w:p>
    <w:p w14:paraId="495B34D2" w14:textId="77777777" w:rsidR="00C43C14" w:rsidRPr="00770AFD" w:rsidRDefault="00C43C14" w:rsidP="003A5E07">
      <w:pPr>
        <w:spacing w:line="480" w:lineRule="auto"/>
        <w:jc w:val="center"/>
      </w:pPr>
    </w:p>
    <w:p w14:paraId="4879E01C" w14:textId="77777777" w:rsidR="00C43C14" w:rsidRPr="00770AFD" w:rsidRDefault="00C43C14" w:rsidP="003A5E07">
      <w:pPr>
        <w:spacing w:line="480" w:lineRule="auto"/>
        <w:jc w:val="center"/>
      </w:pPr>
    </w:p>
    <w:p w14:paraId="785CD4AD" w14:textId="77777777" w:rsidR="00C43C14" w:rsidRPr="00770AFD" w:rsidRDefault="00C43C14" w:rsidP="003A5E07">
      <w:pPr>
        <w:spacing w:line="480" w:lineRule="auto"/>
        <w:jc w:val="center"/>
      </w:pPr>
    </w:p>
    <w:p w14:paraId="629DC2E9" w14:textId="77777777" w:rsidR="00F8200E" w:rsidRDefault="00F8200E">
      <w:r>
        <w:br w:type="page"/>
      </w:r>
    </w:p>
    <w:p w14:paraId="2BA7748A" w14:textId="3B4F0C75" w:rsidR="003A5E07" w:rsidRPr="00770AFD" w:rsidRDefault="0056210B" w:rsidP="008866E8">
      <w:pPr>
        <w:spacing w:line="480" w:lineRule="auto"/>
        <w:jc w:val="center"/>
      </w:pPr>
      <w:r w:rsidRPr="00770AFD">
        <w:t>References</w:t>
      </w:r>
    </w:p>
    <w:p w14:paraId="256BD04B" w14:textId="77777777" w:rsidR="003A5E07" w:rsidRPr="00770AFD" w:rsidRDefault="0056210B" w:rsidP="003A5E07">
      <w:pPr>
        <w:spacing w:line="480" w:lineRule="auto"/>
        <w:ind w:left="720" w:hanging="720"/>
      </w:pPr>
      <w:r w:rsidRPr="00770AFD">
        <w:rPr>
          <w:color w:val="222222"/>
          <w:shd w:val="clear" w:color="auto" w:fill="FFFFFF"/>
        </w:rPr>
        <w:t>Attinasi, M. G., Checherita-Westphal, C. D., &amp; Nickel, C. (2019). What explains the surge in euro area sovereign spreads during the financial crisis of 2007-09?.</w:t>
      </w:r>
      <w:r w:rsidRPr="00770AFD">
        <w:t xml:space="preserve"> </w:t>
      </w:r>
    </w:p>
    <w:p w14:paraId="342285AB" w14:textId="77777777" w:rsidR="003A5E07" w:rsidRPr="00770AFD" w:rsidRDefault="0056210B" w:rsidP="003A5E07">
      <w:pPr>
        <w:spacing w:line="480" w:lineRule="auto"/>
        <w:ind w:left="720" w:hanging="720"/>
        <w:rPr>
          <w:color w:val="222222"/>
          <w:shd w:val="clear" w:color="auto" w:fill="FFFFFF"/>
        </w:rPr>
      </w:pPr>
      <w:r w:rsidRPr="00770AFD">
        <w:rPr>
          <w:color w:val="222222"/>
          <w:shd w:val="clear" w:color="auto" w:fill="FFFFFF"/>
        </w:rPr>
        <w:t>Barrios, S., Iversen, P., Lewandowska, M., &amp; Setzer, R. (2019). </w:t>
      </w:r>
      <w:r w:rsidRPr="00770AFD">
        <w:rPr>
          <w:i/>
          <w:iCs/>
          <w:color w:val="222222"/>
          <w:shd w:val="clear" w:color="auto" w:fill="FFFFFF"/>
        </w:rPr>
        <w:t>Determinants of intra-euro area government bond spreads during the financial crisis</w:t>
      </w:r>
      <w:r w:rsidRPr="00770AFD">
        <w:rPr>
          <w:color w:val="222222"/>
          <w:shd w:val="clear" w:color="auto" w:fill="FFFFFF"/>
        </w:rPr>
        <w:t> (No. 388). Directorate General Economic and Financial Affairs (DG ECFIN), European Commission.</w:t>
      </w:r>
    </w:p>
    <w:p w14:paraId="2B6EC258" w14:textId="60424F10" w:rsidR="003A5E07" w:rsidRPr="00770AFD" w:rsidRDefault="0056210B" w:rsidP="003A5E07">
      <w:pPr>
        <w:spacing w:line="480" w:lineRule="auto"/>
        <w:ind w:left="720" w:hanging="720"/>
        <w:rPr>
          <w:color w:val="222222"/>
          <w:shd w:val="clear" w:color="auto" w:fill="FFFFFF"/>
        </w:rPr>
      </w:pPr>
      <w:r w:rsidRPr="00770AFD">
        <w:rPr>
          <w:color w:val="222222"/>
          <w:shd w:val="clear" w:color="auto" w:fill="FFFFFF"/>
        </w:rPr>
        <w:t>Oliveira, L. D. (2018). </w:t>
      </w:r>
      <w:r w:rsidRPr="00770AFD">
        <w:rPr>
          <w:i/>
          <w:iCs/>
          <w:color w:val="222222"/>
          <w:shd w:val="clear" w:color="auto" w:fill="FFFFFF"/>
        </w:rPr>
        <w:t>The impact of European Union support programs on the internationalization of micro, small, and medium-sized enterprises in the wine sector</w:t>
      </w:r>
      <w:r w:rsidRPr="00770AFD">
        <w:rPr>
          <w:color w:val="222222"/>
          <w:shd w:val="clear" w:color="auto" w:fill="FFFFFF"/>
        </w:rPr>
        <w:t> (Doctoral dissertation).</w:t>
      </w:r>
    </w:p>
    <w:p w14:paraId="2DAFD38E" w14:textId="047909E8" w:rsidR="001D57C5" w:rsidRPr="00770AFD" w:rsidRDefault="0056210B" w:rsidP="001D57C5">
      <w:pPr>
        <w:spacing w:line="480" w:lineRule="auto"/>
      </w:pPr>
      <w:r w:rsidRPr="00770AFD">
        <w:tab/>
      </w:r>
    </w:p>
    <w:p w14:paraId="2E00C755" w14:textId="77777777" w:rsidR="00584477" w:rsidRPr="00770AFD" w:rsidRDefault="00584477" w:rsidP="00584477">
      <w:pPr>
        <w:spacing w:line="480" w:lineRule="auto"/>
      </w:pPr>
    </w:p>
    <w:p w14:paraId="4CDC382D" w14:textId="77777777" w:rsidR="00584477" w:rsidRPr="00770AFD" w:rsidRDefault="00584477" w:rsidP="004A460C">
      <w:pPr>
        <w:spacing w:line="480" w:lineRule="auto"/>
      </w:pPr>
    </w:p>
    <w:sectPr w:rsidR="00584477" w:rsidRPr="00770AFD" w:rsidSect="00DF51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62DDF4" w14:textId="77777777" w:rsidR="008B4559" w:rsidRDefault="008B4559">
      <w:pPr>
        <w:spacing w:after="0" w:line="240" w:lineRule="auto"/>
      </w:pPr>
      <w:r>
        <w:separator/>
      </w:r>
    </w:p>
  </w:endnote>
  <w:endnote w:type="continuationSeparator" w:id="0">
    <w:p w14:paraId="62CE1068" w14:textId="77777777" w:rsidR="008B4559" w:rsidRDefault="008B4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9A3B2E" w14:textId="77777777" w:rsidR="008B4559" w:rsidRDefault="008B4559">
      <w:pPr>
        <w:spacing w:after="0" w:line="240" w:lineRule="auto"/>
      </w:pPr>
      <w:r>
        <w:separator/>
      </w:r>
    </w:p>
  </w:footnote>
  <w:footnote w:type="continuationSeparator" w:id="0">
    <w:p w14:paraId="5518BAB6" w14:textId="77777777" w:rsidR="008B4559" w:rsidRDefault="008B45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7F60C" w14:textId="77922A82" w:rsidR="00DF511D" w:rsidRDefault="0056210B">
    <w:pPr>
      <w:pStyle w:val="Header"/>
      <w:jc w:val="right"/>
    </w:pPr>
    <w:r>
      <w:t xml:space="preserve"> INTERNATIONAL MARKET EXPANSION                                                                             </w:t>
    </w:r>
    <w:sdt>
      <w:sdtPr>
        <w:id w:val="2063855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200E">
          <w:rPr>
            <w:noProof/>
          </w:rPr>
          <w:t>8</w:t>
        </w:r>
        <w:r>
          <w:rPr>
            <w:noProof/>
          </w:rPr>
          <w:fldChar w:fldCharType="end"/>
        </w:r>
      </w:sdtContent>
    </w:sdt>
  </w:p>
  <w:p w14:paraId="55E81E13" w14:textId="77777777" w:rsidR="00DF511D" w:rsidRDefault="00DF51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5919A" w14:textId="4AA5E976" w:rsidR="00DF511D" w:rsidRDefault="0056210B">
    <w:pPr>
      <w:pStyle w:val="Header"/>
    </w:pPr>
    <w:r>
      <w:t xml:space="preserve">Running head: INTERNATIONAL MARKET EXPANSION         </w:t>
    </w:r>
    <w:r w:rsidR="00770AFD">
      <w:tab/>
    </w:r>
    <w:r>
      <w:t xml:space="preserve">                                        </w:t>
    </w:r>
    <w:sdt>
      <w:sdtPr>
        <w:id w:val="14154321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4559">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2D78BC"/>
    <w:multiLevelType w:val="hybridMultilevel"/>
    <w:tmpl w:val="AD004D24"/>
    <w:lvl w:ilvl="0" w:tplc="EB92CC32">
      <w:start w:val="1"/>
      <w:numFmt w:val="decimal"/>
      <w:lvlText w:val="%1."/>
      <w:lvlJc w:val="left"/>
      <w:pPr>
        <w:ind w:left="720" w:hanging="360"/>
      </w:pPr>
      <w:rPr>
        <w:rFonts w:hint="default"/>
      </w:rPr>
    </w:lvl>
    <w:lvl w:ilvl="1" w:tplc="309E9ED4" w:tentative="1">
      <w:start w:val="1"/>
      <w:numFmt w:val="lowerLetter"/>
      <w:lvlText w:val="%2."/>
      <w:lvlJc w:val="left"/>
      <w:pPr>
        <w:ind w:left="1440" w:hanging="360"/>
      </w:pPr>
    </w:lvl>
    <w:lvl w:ilvl="2" w:tplc="98325BA6" w:tentative="1">
      <w:start w:val="1"/>
      <w:numFmt w:val="lowerRoman"/>
      <w:lvlText w:val="%3."/>
      <w:lvlJc w:val="right"/>
      <w:pPr>
        <w:ind w:left="2160" w:hanging="180"/>
      </w:pPr>
    </w:lvl>
    <w:lvl w:ilvl="3" w:tplc="790AFE70" w:tentative="1">
      <w:start w:val="1"/>
      <w:numFmt w:val="decimal"/>
      <w:lvlText w:val="%4."/>
      <w:lvlJc w:val="left"/>
      <w:pPr>
        <w:ind w:left="2880" w:hanging="360"/>
      </w:pPr>
    </w:lvl>
    <w:lvl w:ilvl="4" w:tplc="DA604292" w:tentative="1">
      <w:start w:val="1"/>
      <w:numFmt w:val="lowerLetter"/>
      <w:lvlText w:val="%5."/>
      <w:lvlJc w:val="left"/>
      <w:pPr>
        <w:ind w:left="3600" w:hanging="360"/>
      </w:pPr>
    </w:lvl>
    <w:lvl w:ilvl="5" w:tplc="60F61C38" w:tentative="1">
      <w:start w:val="1"/>
      <w:numFmt w:val="lowerRoman"/>
      <w:lvlText w:val="%6."/>
      <w:lvlJc w:val="right"/>
      <w:pPr>
        <w:ind w:left="4320" w:hanging="180"/>
      </w:pPr>
    </w:lvl>
    <w:lvl w:ilvl="6" w:tplc="0F7A1BE0" w:tentative="1">
      <w:start w:val="1"/>
      <w:numFmt w:val="decimal"/>
      <w:lvlText w:val="%7."/>
      <w:lvlJc w:val="left"/>
      <w:pPr>
        <w:ind w:left="5040" w:hanging="360"/>
      </w:pPr>
    </w:lvl>
    <w:lvl w:ilvl="7" w:tplc="C0F0718C" w:tentative="1">
      <w:start w:val="1"/>
      <w:numFmt w:val="lowerLetter"/>
      <w:lvlText w:val="%8."/>
      <w:lvlJc w:val="left"/>
      <w:pPr>
        <w:ind w:left="5760" w:hanging="360"/>
      </w:pPr>
    </w:lvl>
    <w:lvl w:ilvl="8" w:tplc="9294CAA8" w:tentative="1">
      <w:start w:val="1"/>
      <w:numFmt w:val="lowerRoman"/>
      <w:lvlText w:val="%9."/>
      <w:lvlJc w:val="right"/>
      <w:pPr>
        <w:ind w:left="6480" w:hanging="180"/>
      </w:pPr>
    </w:lvl>
  </w:abstractNum>
  <w:abstractNum w:abstractNumId="1">
    <w:nsid w:val="624E18C1"/>
    <w:multiLevelType w:val="hybridMultilevel"/>
    <w:tmpl w:val="2452CD8C"/>
    <w:lvl w:ilvl="0" w:tplc="DAF2FD2A">
      <w:start w:val="1"/>
      <w:numFmt w:val="decimal"/>
      <w:lvlText w:val="%1."/>
      <w:lvlJc w:val="left"/>
      <w:pPr>
        <w:ind w:left="360" w:hanging="360"/>
      </w:pPr>
      <w:rPr>
        <w:rFonts w:hint="default"/>
      </w:rPr>
    </w:lvl>
    <w:lvl w:ilvl="1" w:tplc="F0801F44" w:tentative="1">
      <w:start w:val="1"/>
      <w:numFmt w:val="lowerLetter"/>
      <w:lvlText w:val="%2."/>
      <w:lvlJc w:val="left"/>
      <w:pPr>
        <w:ind w:left="1440" w:hanging="360"/>
      </w:pPr>
    </w:lvl>
    <w:lvl w:ilvl="2" w:tplc="B5A296A4" w:tentative="1">
      <w:start w:val="1"/>
      <w:numFmt w:val="lowerRoman"/>
      <w:lvlText w:val="%3."/>
      <w:lvlJc w:val="right"/>
      <w:pPr>
        <w:ind w:left="2160" w:hanging="180"/>
      </w:pPr>
    </w:lvl>
    <w:lvl w:ilvl="3" w:tplc="B7BE8792" w:tentative="1">
      <w:start w:val="1"/>
      <w:numFmt w:val="decimal"/>
      <w:lvlText w:val="%4."/>
      <w:lvlJc w:val="left"/>
      <w:pPr>
        <w:ind w:left="2880" w:hanging="360"/>
      </w:pPr>
    </w:lvl>
    <w:lvl w:ilvl="4" w:tplc="4EF09E26" w:tentative="1">
      <w:start w:val="1"/>
      <w:numFmt w:val="lowerLetter"/>
      <w:lvlText w:val="%5."/>
      <w:lvlJc w:val="left"/>
      <w:pPr>
        <w:ind w:left="3600" w:hanging="360"/>
      </w:pPr>
    </w:lvl>
    <w:lvl w:ilvl="5" w:tplc="7FE2686E" w:tentative="1">
      <w:start w:val="1"/>
      <w:numFmt w:val="lowerRoman"/>
      <w:lvlText w:val="%6."/>
      <w:lvlJc w:val="right"/>
      <w:pPr>
        <w:ind w:left="4320" w:hanging="180"/>
      </w:pPr>
    </w:lvl>
    <w:lvl w:ilvl="6" w:tplc="A5483F70" w:tentative="1">
      <w:start w:val="1"/>
      <w:numFmt w:val="decimal"/>
      <w:lvlText w:val="%7."/>
      <w:lvlJc w:val="left"/>
      <w:pPr>
        <w:ind w:left="5040" w:hanging="360"/>
      </w:pPr>
    </w:lvl>
    <w:lvl w:ilvl="7" w:tplc="13829ECA" w:tentative="1">
      <w:start w:val="1"/>
      <w:numFmt w:val="lowerLetter"/>
      <w:lvlText w:val="%8."/>
      <w:lvlJc w:val="left"/>
      <w:pPr>
        <w:ind w:left="5760" w:hanging="360"/>
      </w:pPr>
    </w:lvl>
    <w:lvl w:ilvl="8" w:tplc="2CEA879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11D"/>
    <w:rsid w:val="000E714F"/>
    <w:rsid w:val="001D57C5"/>
    <w:rsid w:val="0020462D"/>
    <w:rsid w:val="0021643C"/>
    <w:rsid w:val="00242946"/>
    <w:rsid w:val="003A5E07"/>
    <w:rsid w:val="004703A7"/>
    <w:rsid w:val="004A460C"/>
    <w:rsid w:val="004F06B6"/>
    <w:rsid w:val="0056210B"/>
    <w:rsid w:val="00584477"/>
    <w:rsid w:val="005A3155"/>
    <w:rsid w:val="005D2C14"/>
    <w:rsid w:val="006F0F0F"/>
    <w:rsid w:val="00770AFD"/>
    <w:rsid w:val="007A2674"/>
    <w:rsid w:val="008866E8"/>
    <w:rsid w:val="008B4559"/>
    <w:rsid w:val="00A35665"/>
    <w:rsid w:val="00A91B18"/>
    <w:rsid w:val="00C43C14"/>
    <w:rsid w:val="00C724D4"/>
    <w:rsid w:val="00DF511D"/>
    <w:rsid w:val="00E929AB"/>
    <w:rsid w:val="00F82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25F70"/>
  <w15:chartTrackingRefBased/>
  <w15:docId w15:val="{60D07ADF-E5F4-40B9-911D-030F320B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5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11D"/>
  </w:style>
  <w:style w:type="paragraph" w:styleId="Footer">
    <w:name w:val="footer"/>
    <w:basedOn w:val="Normal"/>
    <w:link w:val="FooterChar"/>
    <w:uiPriority w:val="99"/>
    <w:unhideWhenUsed/>
    <w:rsid w:val="00DF5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11D"/>
  </w:style>
  <w:style w:type="paragraph" w:styleId="ListParagraph">
    <w:name w:val="List Paragraph"/>
    <w:basedOn w:val="Normal"/>
    <w:uiPriority w:val="34"/>
    <w:qFormat/>
    <w:rsid w:val="00DF51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1511</Words>
  <Characters>8619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2020-07-13T09:08:00Z</dcterms:created>
  <dcterms:modified xsi:type="dcterms:W3CDTF">2020-07-13T09:08:00Z</dcterms:modified>
</cp:coreProperties>
</file>